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5016" w14:textId="0DAFDF55" w:rsidR="00B517DB" w:rsidRDefault="00B517DB" w:rsidP="002F16B6">
      <w:pPr>
        <w:jc w:val="center"/>
        <w:rPr>
          <w:b/>
          <w:sz w:val="32"/>
          <w:szCs w:val="32"/>
        </w:rPr>
      </w:pPr>
      <w:r w:rsidRPr="001F3131">
        <w:rPr>
          <w:b/>
          <w:sz w:val="32"/>
          <w:szCs w:val="32"/>
        </w:rPr>
        <w:t xml:space="preserve">Abstract Title </w:t>
      </w:r>
      <w:r w:rsidR="001F3131">
        <w:rPr>
          <w:b/>
          <w:sz w:val="32"/>
          <w:szCs w:val="32"/>
        </w:rPr>
        <w:t>(Bold, 16</w:t>
      </w:r>
      <w:r w:rsidR="000A2876">
        <w:rPr>
          <w:b/>
          <w:sz w:val="32"/>
          <w:szCs w:val="32"/>
        </w:rPr>
        <w:t>)</w:t>
      </w:r>
    </w:p>
    <w:p w14:paraId="35B81F24" w14:textId="18FA02EB" w:rsidR="001F5F40" w:rsidRPr="00265CDF" w:rsidRDefault="004D13BA" w:rsidP="004D13BA">
      <w:pPr>
        <w:spacing w:before="240"/>
        <w:jc w:val="center"/>
      </w:pPr>
      <w:r w:rsidRPr="00265CDF">
        <w:t xml:space="preserve">A. </w:t>
      </w:r>
      <w:r w:rsidR="001F5F40" w:rsidRPr="00265CDF">
        <w:t>Author</w:t>
      </w:r>
      <w:r w:rsidRPr="00265CDF">
        <w:rPr>
          <w:vertAlign w:val="superscript"/>
        </w:rPr>
        <w:t>1*</w:t>
      </w:r>
      <w:r w:rsidRPr="00265CDF">
        <w:t>, B. Author</w:t>
      </w:r>
      <w:r w:rsidRPr="00265CDF">
        <w:rPr>
          <w:vertAlign w:val="superscript"/>
        </w:rPr>
        <w:t>2</w:t>
      </w:r>
      <w:r w:rsidR="009E13BF" w:rsidRPr="00265CDF">
        <w:t xml:space="preserve"> and C. Author</w:t>
      </w:r>
      <w:r w:rsidR="009E13BF" w:rsidRPr="00265CDF">
        <w:rPr>
          <w:vertAlign w:val="superscript"/>
        </w:rPr>
        <w:t>3</w:t>
      </w:r>
    </w:p>
    <w:p w14:paraId="7CC5BF70" w14:textId="7EAFB0C3" w:rsidR="009E13BF" w:rsidRPr="00732E8B" w:rsidRDefault="009E13BF" w:rsidP="0058602D">
      <w:pPr>
        <w:spacing w:before="240"/>
        <w:jc w:val="center"/>
        <w:rPr>
          <w:rFonts w:cs="Arial"/>
          <w:i/>
          <w:iCs/>
          <w:szCs w:val="20"/>
        </w:rPr>
      </w:pPr>
      <w:r w:rsidRPr="00732E8B">
        <w:rPr>
          <w:rFonts w:cs="Arial"/>
          <w:szCs w:val="20"/>
          <w:vertAlign w:val="superscript"/>
        </w:rPr>
        <w:t>1</w:t>
      </w:r>
      <w:r w:rsidR="001735E3" w:rsidRPr="00732E8B">
        <w:rPr>
          <w:rFonts w:cs="Arial"/>
          <w:i/>
          <w:iCs/>
          <w:szCs w:val="20"/>
        </w:rPr>
        <w:t>Affiliation and f</w:t>
      </w:r>
      <w:r w:rsidRPr="00732E8B">
        <w:rPr>
          <w:rFonts w:cs="Arial"/>
          <w:i/>
          <w:iCs/>
          <w:szCs w:val="20"/>
        </w:rPr>
        <w:t>ull address of A. Author</w:t>
      </w:r>
    </w:p>
    <w:p w14:paraId="52E0A516" w14:textId="1D0FBA48" w:rsidR="001735E3" w:rsidRPr="00732E8B" w:rsidRDefault="009E13BF" w:rsidP="0058602D">
      <w:pPr>
        <w:jc w:val="center"/>
        <w:rPr>
          <w:rFonts w:cs="Arial"/>
          <w:szCs w:val="20"/>
          <w:vertAlign w:val="superscript"/>
        </w:rPr>
      </w:pPr>
      <w:r w:rsidRPr="00732E8B">
        <w:rPr>
          <w:rFonts w:cs="Arial"/>
          <w:szCs w:val="20"/>
          <w:vertAlign w:val="superscript"/>
        </w:rPr>
        <w:t>2</w:t>
      </w:r>
      <w:r w:rsidR="001735E3" w:rsidRPr="00732E8B">
        <w:rPr>
          <w:rFonts w:cs="Arial"/>
          <w:i/>
          <w:iCs/>
          <w:szCs w:val="20"/>
        </w:rPr>
        <w:t xml:space="preserve"> Affiliation and full address of B. Author</w:t>
      </w:r>
      <w:r w:rsidR="001735E3" w:rsidRPr="00732E8B">
        <w:rPr>
          <w:rFonts w:cs="Arial"/>
          <w:szCs w:val="20"/>
          <w:vertAlign w:val="superscript"/>
        </w:rPr>
        <w:t xml:space="preserve"> </w:t>
      </w:r>
    </w:p>
    <w:p w14:paraId="4354DF80" w14:textId="257D1DB7" w:rsidR="008F5B11" w:rsidRPr="00732E8B" w:rsidRDefault="008F5B11" w:rsidP="0058602D">
      <w:pPr>
        <w:jc w:val="center"/>
        <w:rPr>
          <w:rFonts w:cs="Arial"/>
          <w:i/>
          <w:iCs/>
          <w:szCs w:val="20"/>
        </w:rPr>
      </w:pPr>
      <w:r w:rsidRPr="00732E8B">
        <w:rPr>
          <w:rFonts w:cs="Arial"/>
          <w:szCs w:val="20"/>
          <w:vertAlign w:val="superscript"/>
        </w:rPr>
        <w:t>3</w:t>
      </w:r>
      <w:r w:rsidR="001735E3" w:rsidRPr="00732E8B">
        <w:rPr>
          <w:rFonts w:cs="Arial"/>
          <w:i/>
          <w:iCs/>
          <w:szCs w:val="20"/>
        </w:rPr>
        <w:t xml:space="preserve"> Affiliation and full address of C. Author</w:t>
      </w:r>
    </w:p>
    <w:p w14:paraId="59B4D252" w14:textId="0908DE4C" w:rsidR="00C116D7" w:rsidRDefault="001735E3" w:rsidP="001735E3">
      <w:pPr>
        <w:spacing w:before="120"/>
        <w:jc w:val="center"/>
        <w:rPr>
          <w:sz w:val="22"/>
          <w:szCs w:val="22"/>
        </w:rPr>
      </w:pPr>
      <w:r w:rsidRPr="00732E8B">
        <w:rPr>
          <w:rFonts w:cs="Arial"/>
          <w:szCs w:val="20"/>
        </w:rPr>
        <w:t>* e</w:t>
      </w:r>
      <w:r w:rsidR="007B5672" w:rsidRPr="00732E8B">
        <w:rPr>
          <w:rFonts w:cs="Arial"/>
          <w:szCs w:val="20"/>
        </w:rPr>
        <w:t>-</w:t>
      </w:r>
      <w:r w:rsidRPr="00732E8B">
        <w:rPr>
          <w:rFonts w:cs="Arial"/>
          <w:szCs w:val="20"/>
        </w:rPr>
        <w:t>mail address of the corresponding author</w:t>
      </w:r>
    </w:p>
    <w:p w14:paraId="17836CC5" w14:textId="39DD0C4E" w:rsidR="00E8341F" w:rsidRPr="005F50B0" w:rsidRDefault="005427BF" w:rsidP="005427BF">
      <w:pPr>
        <w:spacing w:before="240"/>
        <w:rPr>
          <w:rFonts w:cs="Arial"/>
          <w:szCs w:val="20"/>
        </w:rPr>
      </w:pPr>
      <w:r w:rsidRPr="005F50B0">
        <w:rPr>
          <w:rFonts w:cs="Arial"/>
          <w:szCs w:val="20"/>
        </w:rPr>
        <w:t>This is a template for the preparation</w:t>
      </w:r>
      <w:r w:rsidR="00265CDF" w:rsidRPr="005F50B0">
        <w:rPr>
          <w:rFonts w:cs="Arial"/>
          <w:szCs w:val="20"/>
        </w:rPr>
        <w:t xml:space="preserve"> of the abstracts submitted to the International Conference </w:t>
      </w:r>
      <w:r w:rsidR="000F3FF6" w:rsidRPr="005F50B0">
        <w:rPr>
          <w:rFonts w:cs="Arial"/>
          <w:szCs w:val="20"/>
        </w:rPr>
        <w:t>on Hydrogen Horizons (ICH2)</w:t>
      </w:r>
      <w:r w:rsidR="00867550" w:rsidRPr="005F50B0">
        <w:rPr>
          <w:rFonts w:cs="Arial"/>
          <w:szCs w:val="20"/>
        </w:rPr>
        <w:t xml:space="preserve">. Formatting of text sizes and </w:t>
      </w:r>
      <w:r w:rsidR="00867550" w:rsidRPr="00732E8B">
        <w:rPr>
          <w:rFonts w:cs="Arial"/>
          <w:szCs w:val="20"/>
        </w:rPr>
        <w:t xml:space="preserve">fonts (Arial </w:t>
      </w:r>
      <w:r w:rsidR="00732E8B" w:rsidRPr="00732E8B">
        <w:rPr>
          <w:rFonts w:cs="Arial"/>
          <w:szCs w:val="20"/>
        </w:rPr>
        <w:t>10)</w:t>
      </w:r>
      <w:r w:rsidR="00577D23" w:rsidRPr="00732E8B">
        <w:rPr>
          <w:rFonts w:cs="Arial"/>
          <w:szCs w:val="20"/>
        </w:rPr>
        <w:t xml:space="preserve"> for</w:t>
      </w:r>
      <w:r w:rsidR="00577D23" w:rsidRPr="005F50B0">
        <w:rPr>
          <w:rFonts w:cs="Arial"/>
          <w:szCs w:val="20"/>
        </w:rPr>
        <w:t xml:space="preserve"> the main body of the abstract), margins, spacing (simple), paragraphs</w:t>
      </w:r>
      <w:r w:rsidR="00A43D1F" w:rsidRPr="005F50B0">
        <w:rPr>
          <w:rFonts w:cs="Arial"/>
          <w:szCs w:val="20"/>
        </w:rPr>
        <w:t xml:space="preserve">, page, etc. have been chosen to normalize the final contents of the book of abstracts. Therefore, the </w:t>
      </w:r>
      <w:r w:rsidR="00ED715F" w:rsidRPr="005F50B0">
        <w:rPr>
          <w:rFonts w:cs="Arial"/>
          <w:szCs w:val="20"/>
        </w:rPr>
        <w:t>organization thank</w:t>
      </w:r>
      <w:r w:rsidR="002C4089" w:rsidRPr="005F50B0">
        <w:rPr>
          <w:rFonts w:cs="Arial"/>
          <w:szCs w:val="20"/>
        </w:rPr>
        <w:t>s</w:t>
      </w:r>
      <w:r w:rsidR="00ED715F" w:rsidRPr="005F50B0">
        <w:rPr>
          <w:rFonts w:cs="Arial"/>
          <w:szCs w:val="20"/>
        </w:rPr>
        <w:t xml:space="preserve"> </w:t>
      </w:r>
      <w:r w:rsidR="00545FF7" w:rsidRPr="005F50B0">
        <w:rPr>
          <w:rFonts w:cs="Arial"/>
          <w:szCs w:val="20"/>
        </w:rPr>
        <w:t xml:space="preserve">the authors for preparing </w:t>
      </w:r>
      <w:r w:rsidR="00216029" w:rsidRPr="005F50B0">
        <w:rPr>
          <w:rFonts w:cs="Arial"/>
          <w:szCs w:val="20"/>
        </w:rPr>
        <w:t xml:space="preserve">the abstract following this structure, without changing the </w:t>
      </w:r>
      <w:r w:rsidR="00FA5DB9" w:rsidRPr="005F50B0">
        <w:rPr>
          <w:rFonts w:cs="Arial"/>
          <w:szCs w:val="20"/>
        </w:rPr>
        <w:t>format parameters.</w:t>
      </w:r>
    </w:p>
    <w:p w14:paraId="157AB137" w14:textId="2BD26D1C" w:rsidR="00C675C7" w:rsidRPr="00A852D2" w:rsidRDefault="001B43B4" w:rsidP="005427BF">
      <w:pPr>
        <w:spacing w:before="240"/>
      </w:pPr>
      <w:r>
        <w:rPr>
          <w:b/>
          <w:bCs/>
        </w:rPr>
        <w:t>Key</w:t>
      </w:r>
      <w:r w:rsidR="00A852D2">
        <w:rPr>
          <w:b/>
          <w:bCs/>
        </w:rPr>
        <w:t xml:space="preserve">words: </w:t>
      </w:r>
      <w:r w:rsidR="00A852D2">
        <w:t xml:space="preserve">Author should </w:t>
      </w:r>
      <w:r w:rsidR="00210155">
        <w:t>add 3-5 keywords.</w:t>
      </w:r>
    </w:p>
    <w:p w14:paraId="1267AA9A" w14:textId="653AF12D" w:rsidR="00FA5DB9" w:rsidRDefault="00FA5DB9" w:rsidP="00FA5DB9">
      <w:pPr>
        <w:pStyle w:val="Ttulo2"/>
      </w:pPr>
      <w:r>
        <w:t>I</w:t>
      </w:r>
      <w:r w:rsidR="00B945BA">
        <w:t>NTRODUCTION</w:t>
      </w:r>
    </w:p>
    <w:p w14:paraId="4D606986" w14:textId="7B5EB804" w:rsidR="002C4089" w:rsidRDefault="00732E8B" w:rsidP="00627EA4">
      <w:r>
        <w:rPr>
          <w:noProof/>
        </w:rPr>
        <w:drawing>
          <wp:anchor distT="0" distB="0" distL="114300" distR="114300" simplePos="0" relativeHeight="251658240" behindDoc="1" locked="0" layoutInCell="1" allowOverlap="1" wp14:anchorId="69B86AC0" wp14:editId="5FD9C226">
            <wp:simplePos x="0" y="0"/>
            <wp:positionH relativeFrom="margin">
              <wp:posOffset>0</wp:posOffset>
            </wp:positionH>
            <wp:positionV relativeFrom="paragraph">
              <wp:posOffset>30480</wp:posOffset>
            </wp:positionV>
            <wp:extent cx="1860550" cy="1647825"/>
            <wp:effectExtent l="0" t="0" r="6350" b="9525"/>
            <wp:wrapTight wrapText="bothSides">
              <wp:wrapPolygon edited="0">
                <wp:start x="0" y="0"/>
                <wp:lineTo x="0" y="21475"/>
                <wp:lineTo x="21453" y="21475"/>
                <wp:lineTo x="21453" y="0"/>
                <wp:lineTo x="0" y="0"/>
              </wp:wrapPolygon>
            </wp:wrapTight>
            <wp:docPr id="433110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1001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0550" cy="1647825"/>
                    </a:xfrm>
                    <a:prstGeom prst="rect">
                      <a:avLst/>
                    </a:prstGeom>
                    <a:noFill/>
                  </pic:spPr>
                </pic:pic>
              </a:graphicData>
            </a:graphic>
            <wp14:sizeRelH relativeFrom="margin">
              <wp14:pctWidth>0</wp14:pctWidth>
            </wp14:sizeRelH>
            <wp14:sizeRelV relativeFrom="margin">
              <wp14:pctHeight>0</wp14:pctHeight>
            </wp14:sizeRelV>
          </wp:anchor>
        </w:drawing>
      </w:r>
      <w:r w:rsidR="009D6F5F">
        <w:t xml:space="preserve">This document should be prepared in </w:t>
      </w:r>
      <w:r w:rsidR="00444643">
        <w:t>MS Word format.</w:t>
      </w:r>
      <w:r w:rsidR="0095021A">
        <w:t xml:space="preserve"> If you are pasting a prewriting text, chose the option “keep text only” </w:t>
      </w:r>
      <w:r w:rsidR="008027AF">
        <w:t xml:space="preserve">when paste, writing later the </w:t>
      </w:r>
      <w:r w:rsidR="00627EA4">
        <w:t>special characters (Greek, symbols, super/subscript, etc.)</w:t>
      </w:r>
      <w:r w:rsidR="003C5A3F">
        <w:t>. The best option is to write directly in this template document</w:t>
      </w:r>
      <w:r w:rsidR="00A91817">
        <w:t xml:space="preserve">, substituting the text of the sections. </w:t>
      </w:r>
      <w:r w:rsidR="00467732">
        <w:t xml:space="preserve">Please note that the spacing before </w:t>
      </w:r>
      <w:r w:rsidR="00BA348E">
        <w:t xml:space="preserve">and after the paragraph must </w:t>
      </w:r>
      <w:r w:rsidR="00484635">
        <w:t>maintain</w:t>
      </w:r>
      <w:r w:rsidR="00EA3001">
        <w:t>, and that the first line of the paragraph has an indentation of 5 mm.</w:t>
      </w:r>
      <w:r w:rsidR="002C4089">
        <w:t xml:space="preserve"> </w:t>
      </w:r>
    </w:p>
    <w:p w14:paraId="2CB73075" w14:textId="359E46CF" w:rsidR="00150E2B" w:rsidRDefault="00E16567" w:rsidP="00627EA4">
      <w:r>
        <w:t>All submission must be written in clear English.</w:t>
      </w:r>
    </w:p>
    <w:p w14:paraId="15110B21" w14:textId="21433141" w:rsidR="00FA5DB9" w:rsidRDefault="00732E8B" w:rsidP="00627EA4">
      <w:r>
        <w:rPr>
          <w:noProof/>
        </w:rPr>
        <mc:AlternateContent>
          <mc:Choice Requires="wps">
            <w:drawing>
              <wp:anchor distT="0" distB="0" distL="114300" distR="114300" simplePos="0" relativeHeight="251658241" behindDoc="1" locked="0" layoutInCell="1" allowOverlap="1" wp14:anchorId="1359B6AA" wp14:editId="29C53F4A">
                <wp:simplePos x="0" y="0"/>
                <wp:positionH relativeFrom="margin">
                  <wp:posOffset>0</wp:posOffset>
                </wp:positionH>
                <wp:positionV relativeFrom="paragraph">
                  <wp:posOffset>561340</wp:posOffset>
                </wp:positionV>
                <wp:extent cx="2004695" cy="635"/>
                <wp:effectExtent l="0" t="0" r="0" b="0"/>
                <wp:wrapTight wrapText="bothSides">
                  <wp:wrapPolygon edited="0">
                    <wp:start x="0" y="0"/>
                    <wp:lineTo x="0" y="17609"/>
                    <wp:lineTo x="21347" y="17609"/>
                    <wp:lineTo x="21347" y="0"/>
                    <wp:lineTo x="0" y="0"/>
                  </wp:wrapPolygon>
                </wp:wrapTight>
                <wp:docPr id="214053504" name="Text Box 1"/>
                <wp:cNvGraphicFramePr/>
                <a:graphic xmlns:a="http://schemas.openxmlformats.org/drawingml/2006/main">
                  <a:graphicData uri="http://schemas.microsoft.com/office/word/2010/wordprocessingShape">
                    <wps:wsp>
                      <wps:cNvSpPr txBox="1"/>
                      <wps:spPr>
                        <a:xfrm>
                          <a:off x="0" y="0"/>
                          <a:ext cx="2004695" cy="635"/>
                        </a:xfrm>
                        <a:prstGeom prst="rect">
                          <a:avLst/>
                        </a:prstGeom>
                        <a:solidFill>
                          <a:prstClr val="white"/>
                        </a:solidFill>
                        <a:ln>
                          <a:noFill/>
                        </a:ln>
                      </wps:spPr>
                      <wps:txbx>
                        <w:txbxContent>
                          <w:p w14:paraId="30249766" w14:textId="70639322" w:rsidR="00042FCD" w:rsidRPr="005F50B0" w:rsidRDefault="00042FCD" w:rsidP="00042FCD">
                            <w:pPr>
                              <w:pStyle w:val="Legenda"/>
                              <w:rPr>
                                <w:rFonts w:asciiTheme="minorHAnsi" w:hAnsiTheme="minorHAnsi" w:cstheme="minorHAnsi"/>
                                <w:noProof/>
                                <w:szCs w:val="16"/>
                              </w:rPr>
                            </w:pPr>
                            <w:r w:rsidRPr="005F50B0">
                              <w:rPr>
                                <w:rFonts w:asciiTheme="minorHAnsi" w:hAnsiTheme="minorHAnsi" w:cstheme="minorHAnsi"/>
                                <w:b/>
                                <w:bCs/>
                                <w:szCs w:val="16"/>
                              </w:rPr>
                              <w:t xml:space="preserve">Figure </w:t>
                            </w:r>
                            <w:r w:rsidRPr="005F50B0">
                              <w:rPr>
                                <w:rFonts w:asciiTheme="minorHAnsi" w:hAnsiTheme="minorHAnsi" w:cstheme="minorHAnsi"/>
                                <w:b/>
                                <w:bCs/>
                                <w:szCs w:val="16"/>
                              </w:rPr>
                              <w:fldChar w:fldCharType="begin"/>
                            </w:r>
                            <w:r w:rsidRPr="005F50B0">
                              <w:rPr>
                                <w:rFonts w:asciiTheme="minorHAnsi" w:hAnsiTheme="minorHAnsi" w:cstheme="minorHAnsi"/>
                                <w:b/>
                                <w:bCs/>
                                <w:szCs w:val="16"/>
                              </w:rPr>
                              <w:instrText xml:space="preserve"> SEQ Figure \* ARABIC </w:instrText>
                            </w:r>
                            <w:r w:rsidRPr="005F50B0">
                              <w:rPr>
                                <w:rFonts w:asciiTheme="minorHAnsi" w:hAnsiTheme="minorHAnsi" w:cstheme="minorHAnsi"/>
                                <w:b/>
                                <w:bCs/>
                                <w:szCs w:val="16"/>
                              </w:rPr>
                              <w:fldChar w:fldCharType="separate"/>
                            </w:r>
                            <w:r w:rsidRPr="005F50B0">
                              <w:rPr>
                                <w:rFonts w:asciiTheme="minorHAnsi" w:hAnsiTheme="minorHAnsi" w:cstheme="minorHAnsi"/>
                                <w:b/>
                                <w:bCs/>
                                <w:noProof/>
                                <w:szCs w:val="16"/>
                              </w:rPr>
                              <w:t>1</w:t>
                            </w:r>
                            <w:r w:rsidRPr="005F50B0">
                              <w:rPr>
                                <w:rFonts w:asciiTheme="minorHAnsi" w:hAnsiTheme="minorHAnsi" w:cstheme="minorHAnsi"/>
                                <w:b/>
                                <w:bCs/>
                                <w:szCs w:val="16"/>
                              </w:rPr>
                              <w:fldChar w:fldCharType="end"/>
                            </w:r>
                            <w:r w:rsidRPr="005F50B0">
                              <w:rPr>
                                <w:rFonts w:asciiTheme="minorHAnsi" w:hAnsiTheme="minorHAnsi" w:cstheme="minorHAnsi"/>
                                <w:b/>
                                <w:bCs/>
                                <w:szCs w:val="16"/>
                              </w:rPr>
                              <w:t>.</w:t>
                            </w:r>
                            <w:r w:rsidRPr="005F50B0">
                              <w:rPr>
                                <w:rFonts w:asciiTheme="minorHAnsi" w:hAnsiTheme="minorHAnsi" w:cstheme="minorHAnsi"/>
                                <w:szCs w:val="16"/>
                              </w:rPr>
                              <w:t xml:space="preserve"> Ex</w:t>
                            </w:r>
                            <w:r w:rsidR="00B1047D" w:rsidRPr="005F50B0">
                              <w:rPr>
                                <w:rFonts w:asciiTheme="minorHAnsi" w:hAnsiTheme="minorHAnsi" w:cstheme="minorHAnsi"/>
                                <w:szCs w:val="16"/>
                              </w:rPr>
                              <w:t>ample of image and caption.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59B6AA" id="_x0000_t202" coordsize="21600,21600" o:spt="202" path="m,l,21600r21600,l21600,xe">
                <v:stroke joinstyle="miter"/>
                <v:path gradientshapeok="t" o:connecttype="rect"/>
              </v:shapetype>
              <v:shape id="Text Box 1" o:spid="_x0000_s1026" type="#_x0000_t202" style="position:absolute;left:0;text-align:left;margin-left:0;margin-top:44.2pt;width:157.85pt;height:.05pt;z-index:-25165823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" stroked="f">
                <v:textbox style="mso-fit-shape-to-text:t" inset="0,0,0,0">
                  <w:txbxContent>
                    <w:p w14:paraId="30249766" w14:textId="70639322" w:rsidR="00042FCD" w:rsidRPr="005F50B0" w:rsidRDefault="00042FCD" w:rsidP="00042FCD">
                      <w:pPr>
                        <w:pStyle w:val="Legenda"/>
                        <w:rPr>
                          <w:rFonts w:asciiTheme="minorHAnsi" w:hAnsiTheme="minorHAnsi" w:cstheme="minorHAnsi"/>
                          <w:noProof/>
                          <w:szCs w:val="16"/>
                        </w:rPr>
                      </w:pPr>
                      <w:r w:rsidRPr="005F50B0">
                        <w:rPr>
                          <w:rFonts w:asciiTheme="minorHAnsi" w:hAnsiTheme="minorHAnsi" w:cstheme="minorHAnsi"/>
                          <w:b/>
                          <w:bCs/>
                          <w:szCs w:val="16"/>
                        </w:rPr>
                        <w:t xml:space="preserve">Figure </w:t>
                      </w:r>
                      <w:r w:rsidRPr="005F50B0">
                        <w:rPr>
                          <w:rFonts w:asciiTheme="minorHAnsi" w:hAnsiTheme="minorHAnsi" w:cstheme="minorHAnsi"/>
                          <w:b/>
                          <w:bCs/>
                          <w:szCs w:val="16"/>
                        </w:rPr>
                        <w:fldChar w:fldCharType="begin"/>
                      </w:r>
                      <w:r w:rsidRPr="005F50B0">
                        <w:rPr>
                          <w:rFonts w:asciiTheme="minorHAnsi" w:hAnsiTheme="minorHAnsi" w:cstheme="minorHAnsi"/>
                          <w:b/>
                          <w:bCs/>
                          <w:szCs w:val="16"/>
                        </w:rPr>
                        <w:instrText xml:space="preserve"> SEQ Figure \* ARABIC </w:instrText>
                      </w:r>
                      <w:r w:rsidRPr="005F50B0">
                        <w:rPr>
                          <w:rFonts w:asciiTheme="minorHAnsi" w:hAnsiTheme="minorHAnsi" w:cstheme="minorHAnsi"/>
                          <w:b/>
                          <w:bCs/>
                          <w:szCs w:val="16"/>
                        </w:rPr>
                        <w:fldChar w:fldCharType="separate"/>
                      </w:r>
                      <w:r w:rsidRPr="005F50B0">
                        <w:rPr>
                          <w:rFonts w:asciiTheme="minorHAnsi" w:hAnsiTheme="minorHAnsi" w:cstheme="minorHAnsi"/>
                          <w:b/>
                          <w:bCs/>
                          <w:noProof/>
                          <w:szCs w:val="16"/>
                        </w:rPr>
                        <w:t>1</w:t>
                      </w:r>
                      <w:r w:rsidRPr="005F50B0">
                        <w:rPr>
                          <w:rFonts w:asciiTheme="minorHAnsi" w:hAnsiTheme="minorHAnsi" w:cstheme="minorHAnsi"/>
                          <w:b/>
                          <w:bCs/>
                          <w:szCs w:val="16"/>
                        </w:rPr>
                        <w:fldChar w:fldCharType="end"/>
                      </w:r>
                      <w:r w:rsidRPr="005F50B0">
                        <w:rPr>
                          <w:rFonts w:asciiTheme="minorHAnsi" w:hAnsiTheme="minorHAnsi" w:cstheme="minorHAnsi"/>
                          <w:b/>
                          <w:bCs/>
                          <w:szCs w:val="16"/>
                        </w:rPr>
                        <w:t>.</w:t>
                      </w:r>
                      <w:r w:rsidRPr="005F50B0">
                        <w:rPr>
                          <w:rFonts w:asciiTheme="minorHAnsi" w:hAnsiTheme="minorHAnsi" w:cstheme="minorHAnsi"/>
                          <w:szCs w:val="16"/>
                        </w:rPr>
                        <w:t xml:space="preserve"> Ex</w:t>
                      </w:r>
                      <w:r w:rsidR="00B1047D" w:rsidRPr="005F50B0">
                        <w:rPr>
                          <w:rFonts w:asciiTheme="minorHAnsi" w:hAnsiTheme="minorHAnsi" w:cstheme="minorHAnsi"/>
                          <w:szCs w:val="16"/>
                        </w:rPr>
                        <w:t>ample of image and caption.</w:t>
                      </w:r>
                    </w:p>
                  </w:txbxContent>
                </v:textbox>
                <w10:wrap type="tight" anchorx="margin"/>
              </v:shape>
            </w:pict>
          </mc:Fallback>
        </mc:AlternateContent>
      </w:r>
      <w:r w:rsidR="002C4089">
        <w:t>The use of different sections should be as presented in the format indicates in this section, with the title using Heading 2 of this word document. Tables and figures can be aligned to the right margin, left margin, or expanded to the full width of the page (respecting the margins of the page).</w:t>
      </w:r>
    </w:p>
    <w:p w14:paraId="2CDF6FF5" w14:textId="3F006FCF" w:rsidR="001D36E6" w:rsidRPr="00B945BA" w:rsidRDefault="006B27B5" w:rsidP="001D36E6">
      <w:pPr>
        <w:pStyle w:val="Ttulo2"/>
        <w:rPr>
          <w:caps/>
        </w:rPr>
      </w:pPr>
      <w:r w:rsidRPr="00B945BA">
        <w:rPr>
          <w:caps/>
        </w:rPr>
        <w:t>Methodology</w:t>
      </w:r>
    </w:p>
    <w:p w14:paraId="162EE925" w14:textId="6E892AFC" w:rsidR="006B27B5" w:rsidRDefault="00E41E96" w:rsidP="007E547E">
      <w:r>
        <w:t>The caption of figures and tables</w:t>
      </w:r>
      <w:r w:rsidR="00F46739">
        <w:t xml:space="preserve"> should be </w:t>
      </w:r>
      <w:r w:rsidR="00F46739" w:rsidRPr="00732E8B">
        <w:t xml:space="preserve">formatted in Arial </w:t>
      </w:r>
      <w:r w:rsidR="00732E8B" w:rsidRPr="00732E8B">
        <w:t>8</w:t>
      </w:r>
      <w:r w:rsidR="00235577" w:rsidRPr="00732E8B">
        <w:t xml:space="preserve">. </w:t>
      </w:r>
      <w:r w:rsidR="00182A8F" w:rsidRPr="00732E8B">
        <w:t>“</w:t>
      </w:r>
      <w:r w:rsidR="00182A8F">
        <w:t xml:space="preserve">Table x” and “Figure x” in the caption </w:t>
      </w:r>
      <w:r w:rsidR="001D4CE1">
        <w:t>should be formatted in bold</w:t>
      </w:r>
      <w:r w:rsidR="00D7112D">
        <w:t>.  For t</w:t>
      </w:r>
      <w:r w:rsidR="001949E0" w:rsidRPr="001949E0">
        <w:t>ables in MS Word documents, there w</w:t>
      </w:r>
      <w:r w:rsidR="00D7112D">
        <w:t>ill</w:t>
      </w:r>
      <w:r w:rsidR="001949E0" w:rsidRPr="001949E0">
        <w:t xml:space="preserve"> be several exceptions concerning the management of these kinds of objects, but the presentation should be as close as the one </w:t>
      </w:r>
      <w:r w:rsidR="00D7112D">
        <w:t>show</w:t>
      </w:r>
      <w:r w:rsidR="00A65D12">
        <w:t>n</w:t>
      </w:r>
      <w:r w:rsidR="001949E0" w:rsidRPr="001949E0">
        <w:t xml:space="preserve"> here. In any case, keep a minimum distance of ca. 4 mm to the main body of the text.</w:t>
      </w:r>
    </w:p>
    <w:p w14:paraId="2F4BC212" w14:textId="77777777" w:rsidR="00D7112D" w:rsidRDefault="00D7112D" w:rsidP="007E547E"/>
    <w:p w14:paraId="5C6C711C" w14:textId="1C5CF569" w:rsidR="00D7112D" w:rsidRDefault="00D7112D" w:rsidP="00D7112D">
      <w:pPr>
        <w:pStyle w:val="Legenda"/>
        <w:keepNext/>
        <w:jc w:val="center"/>
      </w:pPr>
      <w:r w:rsidRPr="00D7112D">
        <w:rPr>
          <w:b/>
          <w:bCs/>
        </w:rPr>
        <w:t xml:space="preserve">Table </w:t>
      </w:r>
      <w:r w:rsidRPr="00D7112D">
        <w:rPr>
          <w:b/>
          <w:bCs/>
        </w:rPr>
        <w:fldChar w:fldCharType="begin"/>
      </w:r>
      <w:r w:rsidRPr="00D7112D">
        <w:rPr>
          <w:b/>
          <w:bCs/>
        </w:rPr>
        <w:instrText xml:space="preserve"> SEQ Table \* ARABIC </w:instrText>
      </w:r>
      <w:r w:rsidRPr="00D7112D">
        <w:rPr>
          <w:b/>
          <w:bCs/>
        </w:rPr>
        <w:fldChar w:fldCharType="separate"/>
      </w:r>
      <w:r w:rsidRPr="00D7112D">
        <w:rPr>
          <w:b/>
          <w:bCs/>
          <w:noProof/>
        </w:rPr>
        <w:t>1</w:t>
      </w:r>
      <w:r w:rsidRPr="00D7112D">
        <w:rPr>
          <w:b/>
          <w:bCs/>
        </w:rPr>
        <w:fldChar w:fldCharType="end"/>
      </w:r>
      <w:r w:rsidRPr="00D7112D">
        <w:rPr>
          <w:b/>
          <w:bCs/>
        </w:rPr>
        <w:t>.</w:t>
      </w:r>
      <w:r>
        <w:t xml:space="preserve"> Example of table and caption.</w:t>
      </w:r>
    </w:p>
    <w:tbl>
      <w:tblPr>
        <w:tblStyle w:val="TabelacomGrelha"/>
        <w:tblW w:w="0" w:type="auto"/>
        <w:tblLook w:val="04A0" w:firstRow="1" w:lastRow="0" w:firstColumn="1" w:lastColumn="0" w:noHBand="0" w:noVBand="1"/>
      </w:tblPr>
      <w:tblGrid>
        <w:gridCol w:w="3116"/>
        <w:gridCol w:w="3117"/>
        <w:gridCol w:w="3117"/>
      </w:tblGrid>
      <w:tr w:rsidR="00D7112D" w14:paraId="09618558" w14:textId="77777777" w:rsidTr="00D7112D">
        <w:tc>
          <w:tcPr>
            <w:tcW w:w="3116" w:type="dxa"/>
          </w:tcPr>
          <w:p w14:paraId="34325487" w14:textId="77777777" w:rsidR="00D7112D" w:rsidRDefault="00D7112D" w:rsidP="006B27B5">
            <w:pPr>
              <w:ind w:firstLine="0"/>
            </w:pPr>
          </w:p>
        </w:tc>
        <w:tc>
          <w:tcPr>
            <w:tcW w:w="3117" w:type="dxa"/>
          </w:tcPr>
          <w:p w14:paraId="09E18242" w14:textId="77777777" w:rsidR="00D7112D" w:rsidRDefault="00D7112D" w:rsidP="006B27B5">
            <w:pPr>
              <w:ind w:firstLine="0"/>
            </w:pPr>
          </w:p>
        </w:tc>
        <w:tc>
          <w:tcPr>
            <w:tcW w:w="3117" w:type="dxa"/>
          </w:tcPr>
          <w:p w14:paraId="2B4ECED5" w14:textId="77777777" w:rsidR="00D7112D" w:rsidRDefault="00D7112D" w:rsidP="006B27B5">
            <w:pPr>
              <w:ind w:firstLine="0"/>
            </w:pPr>
          </w:p>
        </w:tc>
      </w:tr>
      <w:tr w:rsidR="00D7112D" w14:paraId="4204C78A" w14:textId="77777777" w:rsidTr="00D7112D">
        <w:tc>
          <w:tcPr>
            <w:tcW w:w="3116" w:type="dxa"/>
          </w:tcPr>
          <w:p w14:paraId="7D452AC6" w14:textId="77777777" w:rsidR="00D7112D" w:rsidRDefault="00D7112D" w:rsidP="006B27B5">
            <w:pPr>
              <w:ind w:firstLine="0"/>
            </w:pPr>
          </w:p>
        </w:tc>
        <w:tc>
          <w:tcPr>
            <w:tcW w:w="3117" w:type="dxa"/>
          </w:tcPr>
          <w:p w14:paraId="6186FBC4" w14:textId="77777777" w:rsidR="00D7112D" w:rsidRDefault="00D7112D" w:rsidP="006B27B5">
            <w:pPr>
              <w:ind w:firstLine="0"/>
            </w:pPr>
          </w:p>
        </w:tc>
        <w:tc>
          <w:tcPr>
            <w:tcW w:w="3117" w:type="dxa"/>
          </w:tcPr>
          <w:p w14:paraId="12758890" w14:textId="77777777" w:rsidR="00D7112D" w:rsidRDefault="00D7112D" w:rsidP="006B27B5">
            <w:pPr>
              <w:ind w:firstLine="0"/>
            </w:pPr>
          </w:p>
        </w:tc>
      </w:tr>
      <w:tr w:rsidR="00D7112D" w14:paraId="6C4CC895" w14:textId="77777777" w:rsidTr="00D7112D">
        <w:tc>
          <w:tcPr>
            <w:tcW w:w="3116" w:type="dxa"/>
          </w:tcPr>
          <w:p w14:paraId="4C67E10F" w14:textId="77777777" w:rsidR="00D7112D" w:rsidRDefault="00D7112D" w:rsidP="006B27B5">
            <w:pPr>
              <w:ind w:firstLine="0"/>
            </w:pPr>
          </w:p>
        </w:tc>
        <w:tc>
          <w:tcPr>
            <w:tcW w:w="3117" w:type="dxa"/>
          </w:tcPr>
          <w:p w14:paraId="4831D3D1" w14:textId="77777777" w:rsidR="00D7112D" w:rsidRDefault="00D7112D" w:rsidP="006B27B5">
            <w:pPr>
              <w:ind w:firstLine="0"/>
            </w:pPr>
          </w:p>
        </w:tc>
        <w:tc>
          <w:tcPr>
            <w:tcW w:w="3117" w:type="dxa"/>
          </w:tcPr>
          <w:p w14:paraId="3A97CAD3" w14:textId="77777777" w:rsidR="00D7112D" w:rsidRDefault="00D7112D" w:rsidP="006B27B5">
            <w:pPr>
              <w:ind w:firstLine="0"/>
            </w:pPr>
          </w:p>
        </w:tc>
      </w:tr>
    </w:tbl>
    <w:p w14:paraId="0CA4801A" w14:textId="77777777" w:rsidR="006B27B5" w:rsidRDefault="006B27B5" w:rsidP="006B27B5"/>
    <w:p w14:paraId="71BE1774" w14:textId="0F20E619" w:rsidR="006B27B5" w:rsidRPr="00AA4BA4" w:rsidRDefault="00B945BA" w:rsidP="006B27B5">
      <w:pPr>
        <w:pStyle w:val="Ttulo2"/>
        <w:rPr>
          <w:szCs w:val="28"/>
        </w:rPr>
      </w:pPr>
      <w:r w:rsidRPr="00AA4BA4">
        <w:rPr>
          <w:szCs w:val="28"/>
        </w:rPr>
        <w:t>RESULTS AND DISCUSSION</w:t>
      </w:r>
    </w:p>
    <w:p w14:paraId="0CAEC1AA" w14:textId="3D63E914" w:rsidR="00210155" w:rsidRPr="00AA4BA4" w:rsidRDefault="007F1A62" w:rsidP="007F1A62">
      <w:pPr>
        <w:rPr>
          <w:szCs w:val="20"/>
        </w:rPr>
      </w:pPr>
      <w:r w:rsidRPr="00AA4BA4">
        <w:rPr>
          <w:szCs w:val="20"/>
        </w:rPr>
        <w:t xml:space="preserve">The </w:t>
      </w:r>
      <w:r w:rsidR="002D5410" w:rsidRPr="00AA4BA4">
        <w:rPr>
          <w:szCs w:val="20"/>
        </w:rPr>
        <w:t>abstract must not exceed 2 pages</w:t>
      </w:r>
      <w:r w:rsidR="00201B52" w:rsidRPr="00AA4BA4">
        <w:rPr>
          <w:szCs w:val="20"/>
        </w:rPr>
        <w:t xml:space="preserve"> including figures, tables and references.</w:t>
      </w:r>
    </w:p>
    <w:p w14:paraId="576E397C" w14:textId="77777777" w:rsidR="00D21AA8" w:rsidRPr="00AA4BA4" w:rsidRDefault="007F1A62" w:rsidP="007F1A62">
      <w:pPr>
        <w:rPr>
          <w:szCs w:val="20"/>
        </w:rPr>
      </w:pPr>
      <w:r w:rsidRPr="00AA4BA4">
        <w:rPr>
          <w:szCs w:val="20"/>
        </w:rPr>
        <w:t xml:space="preserve">There is no minimum extension but </w:t>
      </w:r>
      <w:proofErr w:type="gramStart"/>
      <w:r w:rsidRPr="00AA4BA4">
        <w:rPr>
          <w:szCs w:val="20"/>
        </w:rPr>
        <w:t>take into account</w:t>
      </w:r>
      <w:proofErr w:type="gramEnd"/>
      <w:r w:rsidRPr="00AA4BA4">
        <w:rPr>
          <w:szCs w:val="20"/>
        </w:rPr>
        <w:t xml:space="preserve"> that the acceptance of the communication will be based on the evaluation of the submitted abstract. If the description of the scientific/technological novelty, quality, and innovation of the work is poorly described, the acceptance possibilities, especially as an oral presentation, are scarce. </w:t>
      </w:r>
    </w:p>
    <w:p w14:paraId="2B909885" w14:textId="4D85F500" w:rsidR="00D21AA8" w:rsidRPr="00E467B4" w:rsidRDefault="00D21AA8" w:rsidP="007F1A62">
      <w:pPr>
        <w:rPr>
          <w:sz w:val="22"/>
          <w:szCs w:val="22"/>
        </w:rPr>
      </w:pPr>
      <w:r w:rsidRPr="00AA4BA4">
        <w:rPr>
          <w:szCs w:val="20"/>
        </w:rPr>
        <w:lastRenderedPageBreak/>
        <w:t xml:space="preserve">Abstracts exceeding two pages or not following </w:t>
      </w:r>
      <w:r w:rsidR="001F5025" w:rsidRPr="00AA4BA4">
        <w:rPr>
          <w:szCs w:val="20"/>
        </w:rPr>
        <w:t>the template format will be automatically rejected</w:t>
      </w:r>
      <w:r w:rsidR="001F5025" w:rsidRPr="00E467B4">
        <w:rPr>
          <w:sz w:val="22"/>
          <w:szCs w:val="22"/>
        </w:rPr>
        <w:t>.</w:t>
      </w:r>
    </w:p>
    <w:p w14:paraId="1D3E0E51" w14:textId="25328D43" w:rsidR="00DC49BD" w:rsidRPr="00B945BA" w:rsidRDefault="00DC49BD" w:rsidP="00DC49BD">
      <w:pPr>
        <w:pStyle w:val="Ttulo2"/>
        <w:rPr>
          <w:caps/>
        </w:rPr>
      </w:pPr>
      <w:r w:rsidRPr="00B945BA">
        <w:rPr>
          <w:caps/>
        </w:rPr>
        <w:t>Conclusions</w:t>
      </w:r>
    </w:p>
    <w:p w14:paraId="5E7976E0" w14:textId="4C7DCCD6" w:rsidR="00E4092D" w:rsidRDefault="00E4092D" w:rsidP="00E4092D">
      <w:r>
        <w:t xml:space="preserve">References should be cited in the text using consecutive numbers in square </w:t>
      </w:r>
      <w:r w:rsidRPr="005775E3">
        <w:t>brackets (e.g., [1], [2–5]). The complete list of references must appear in a separate section titled “References”, ordered according to their first appearance in the text. The reference list should be formatted in Arial 1</w:t>
      </w:r>
      <w:r w:rsidR="005775E3" w:rsidRPr="005775E3">
        <w:t>0</w:t>
      </w:r>
      <w:r w:rsidRPr="005775E3">
        <w:t>, with each reference numbered in square brackets. If reference management software (such as</w:t>
      </w:r>
      <w:r>
        <w:t xml:space="preserve"> EndNote, Mendeley, or similar tools) is used to generate the bibliography, authors should ensure that the final document is submitted as plain text, with all field codes or links to external bibliographic databases removed.</w:t>
      </w:r>
    </w:p>
    <w:p w14:paraId="19A4015A" w14:textId="2961B4D1" w:rsidR="00DC49BD" w:rsidRDefault="00B945BA" w:rsidP="00DC49BD">
      <w:pPr>
        <w:pStyle w:val="Ttulo2"/>
      </w:pPr>
      <w:r>
        <w:t>ACKNOWLEDGEMENTS</w:t>
      </w:r>
    </w:p>
    <w:p w14:paraId="1ED297FB" w14:textId="35F92AC6" w:rsidR="006F09E5" w:rsidRPr="00AA4BA4" w:rsidRDefault="00994B0D" w:rsidP="005775E3">
      <w:r w:rsidRPr="00AA4BA4">
        <w:t xml:space="preserve">The author should save the WORD file </w:t>
      </w:r>
      <w:r w:rsidR="00493C19" w:rsidRPr="00AA4BA4">
        <w:t xml:space="preserve">with the following </w:t>
      </w:r>
      <w:r w:rsidR="00811A03" w:rsidRPr="00AA4BA4">
        <w:t>name format:</w:t>
      </w:r>
    </w:p>
    <w:p w14:paraId="71863EB0" w14:textId="04E5C321" w:rsidR="00811A03" w:rsidRPr="00AA4BA4" w:rsidRDefault="00811A03" w:rsidP="005775E3">
      <w:r w:rsidRPr="00AA4BA4">
        <w:t>ICH2_Abstract_FirstAuthorSurname.docx</w:t>
      </w:r>
    </w:p>
    <w:p w14:paraId="06262A1D" w14:textId="7BD493E2" w:rsidR="00811A03" w:rsidRPr="00AA4BA4" w:rsidRDefault="00811A03" w:rsidP="005775E3">
      <w:r w:rsidRPr="00AA4BA4">
        <w:t xml:space="preserve">All </w:t>
      </w:r>
      <w:r w:rsidR="0070689F" w:rsidRPr="00AA4BA4">
        <w:t>submissions</w:t>
      </w:r>
      <w:r w:rsidRPr="00AA4BA4">
        <w:t xml:space="preserve"> will undergo peer review by the scientific committee.</w:t>
      </w:r>
    </w:p>
    <w:p w14:paraId="22A594A2" w14:textId="35EDCF52" w:rsidR="0070689F" w:rsidRPr="00AA4BA4" w:rsidRDefault="0070689F" w:rsidP="005775E3">
      <w:r w:rsidRPr="00AA4BA4">
        <w:t>Accepted abstracts will be published in the ICH2 Book of Abstracts.</w:t>
      </w:r>
    </w:p>
    <w:p w14:paraId="6738B9B4" w14:textId="663B20A1" w:rsidR="00C71DD0" w:rsidRDefault="00B945BA" w:rsidP="00C71DD0">
      <w:pPr>
        <w:pStyle w:val="Ttulo2"/>
      </w:pPr>
      <w:r>
        <w:t>REFERENCES</w:t>
      </w:r>
    </w:p>
    <w:p w14:paraId="7F022CB9" w14:textId="2C175067" w:rsidR="000F31F1" w:rsidRPr="005775E3" w:rsidRDefault="00C2475B" w:rsidP="00C2475B">
      <w:pPr>
        <w:ind w:firstLine="0"/>
        <w:rPr>
          <w:szCs w:val="20"/>
        </w:rPr>
      </w:pPr>
      <w:r w:rsidRPr="005775E3">
        <w:rPr>
          <w:szCs w:val="20"/>
        </w:rPr>
        <w:t xml:space="preserve">[1] </w:t>
      </w:r>
      <w:proofErr w:type="spellStart"/>
      <w:r w:rsidRPr="005775E3">
        <w:rPr>
          <w:szCs w:val="20"/>
        </w:rPr>
        <w:t>Staffell</w:t>
      </w:r>
      <w:proofErr w:type="spellEnd"/>
      <w:r w:rsidRPr="005775E3">
        <w:rPr>
          <w:szCs w:val="20"/>
        </w:rPr>
        <w:t xml:space="preserve">, I., Scamman, D., Velazquez Abad, A., et al., The role of hydrogen and fuel cells in the global energy system. </w:t>
      </w:r>
      <w:r w:rsidRPr="005775E3">
        <w:rPr>
          <w:i/>
          <w:iCs/>
          <w:szCs w:val="20"/>
        </w:rPr>
        <w:t>Energy &amp; Environmental Science</w:t>
      </w:r>
      <w:r w:rsidRPr="005775E3">
        <w:rPr>
          <w:szCs w:val="20"/>
        </w:rPr>
        <w:t>, 2019, 12, 463–491.</w:t>
      </w:r>
    </w:p>
    <w:p w14:paraId="2593C6F5" w14:textId="518EB508" w:rsidR="00C558B9" w:rsidRPr="005775E3" w:rsidRDefault="00C558B9" w:rsidP="00C2475B">
      <w:pPr>
        <w:ind w:firstLine="0"/>
        <w:rPr>
          <w:szCs w:val="20"/>
        </w:rPr>
      </w:pPr>
      <w:r w:rsidRPr="005775E3">
        <w:rPr>
          <w:szCs w:val="20"/>
        </w:rPr>
        <w:t xml:space="preserve">[2] </w:t>
      </w:r>
      <w:proofErr w:type="spellStart"/>
      <w:r w:rsidRPr="005775E3">
        <w:rPr>
          <w:szCs w:val="20"/>
        </w:rPr>
        <w:t>Züttel</w:t>
      </w:r>
      <w:proofErr w:type="spellEnd"/>
      <w:r w:rsidRPr="005775E3">
        <w:rPr>
          <w:szCs w:val="20"/>
        </w:rPr>
        <w:t xml:space="preserve">, A., </w:t>
      </w:r>
      <w:r w:rsidRPr="005775E3">
        <w:rPr>
          <w:i/>
          <w:iCs/>
          <w:szCs w:val="20"/>
        </w:rPr>
        <w:t>Hydrogen Storage: Methods and Materials</w:t>
      </w:r>
      <w:r w:rsidRPr="005775E3">
        <w:rPr>
          <w:szCs w:val="20"/>
        </w:rPr>
        <w:t>. Springer, Berlin, 2008.</w:t>
      </w:r>
    </w:p>
    <w:p w14:paraId="429EC7A2" w14:textId="1A8DB613" w:rsidR="00C558B9" w:rsidRPr="005775E3" w:rsidRDefault="00C558B9" w:rsidP="00C2475B">
      <w:pPr>
        <w:ind w:firstLine="0"/>
        <w:rPr>
          <w:szCs w:val="20"/>
        </w:rPr>
      </w:pPr>
      <w:r w:rsidRPr="005775E3">
        <w:rPr>
          <w:szCs w:val="20"/>
        </w:rPr>
        <w:t>[3]</w:t>
      </w:r>
      <w:r w:rsidR="00D26E91" w:rsidRPr="005775E3">
        <w:rPr>
          <w:szCs w:val="20"/>
        </w:rPr>
        <w:t xml:space="preserve"> International Energy Agency (IEA), </w:t>
      </w:r>
      <w:r w:rsidR="00D26E91" w:rsidRPr="005775E3">
        <w:rPr>
          <w:i/>
          <w:iCs/>
          <w:szCs w:val="20"/>
        </w:rPr>
        <w:t>The Future of Hydrogen: Seizing Today’s Opportunities</w:t>
      </w:r>
      <w:r w:rsidR="00D26E91" w:rsidRPr="005775E3">
        <w:rPr>
          <w:szCs w:val="20"/>
        </w:rPr>
        <w:t>. IEA Publications, Paris, 2019.</w:t>
      </w:r>
    </w:p>
    <w:p w14:paraId="152E4885" w14:textId="32FFCBF4" w:rsidR="00D26E91" w:rsidRPr="005775E3" w:rsidRDefault="00D26E91" w:rsidP="00C2475B">
      <w:pPr>
        <w:ind w:firstLine="0"/>
        <w:rPr>
          <w:szCs w:val="20"/>
        </w:rPr>
      </w:pPr>
      <w:r w:rsidRPr="005775E3">
        <w:rPr>
          <w:szCs w:val="20"/>
        </w:rPr>
        <w:t xml:space="preserve">[4] European Commission, </w:t>
      </w:r>
      <w:r w:rsidRPr="005775E3">
        <w:rPr>
          <w:i/>
          <w:iCs/>
          <w:szCs w:val="20"/>
        </w:rPr>
        <w:t>A Hydrogen Strategy for a Climate-Neutral Europe</w:t>
      </w:r>
      <w:r w:rsidRPr="005775E3">
        <w:rPr>
          <w:szCs w:val="20"/>
        </w:rPr>
        <w:t>. Brussels, 2020.</w:t>
      </w:r>
    </w:p>
    <w:sectPr w:rsidR="00D26E91" w:rsidRPr="005775E3" w:rsidSect="0079154C">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F000" w14:textId="77777777" w:rsidR="00215B83" w:rsidRDefault="00215B83" w:rsidP="00E407D1">
      <w:r>
        <w:separator/>
      </w:r>
    </w:p>
  </w:endnote>
  <w:endnote w:type="continuationSeparator" w:id="0">
    <w:p w14:paraId="0F0D7C5C" w14:textId="77777777" w:rsidR="00215B83" w:rsidRDefault="00215B83" w:rsidP="00E4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C16D" w14:textId="77777777" w:rsidR="00215B83" w:rsidRDefault="00215B83" w:rsidP="00E407D1">
      <w:r>
        <w:separator/>
      </w:r>
    </w:p>
  </w:footnote>
  <w:footnote w:type="continuationSeparator" w:id="0">
    <w:p w14:paraId="737EFB37" w14:textId="77777777" w:rsidR="00215B83" w:rsidRDefault="00215B83" w:rsidP="00E4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589D" w14:textId="7B45B98D" w:rsidR="002F16B6" w:rsidRPr="00586FDA" w:rsidRDefault="00560AA4" w:rsidP="00AF5D52">
    <w:pPr>
      <w:pStyle w:val="Cabealho"/>
      <w:ind w:firstLine="0"/>
      <w:rPr>
        <w:szCs w:val="36"/>
      </w:rPr>
    </w:pPr>
    <w:r>
      <w:rPr>
        <w:noProof/>
      </w:rPr>
      <w:drawing>
        <wp:anchor distT="0" distB="0" distL="114300" distR="114300" simplePos="0" relativeHeight="251658240" behindDoc="0" locked="0" layoutInCell="1" allowOverlap="1" wp14:anchorId="1DE47111" wp14:editId="1D3B6DBF">
          <wp:simplePos x="0" y="0"/>
          <wp:positionH relativeFrom="page">
            <wp:align>left</wp:align>
          </wp:positionH>
          <wp:positionV relativeFrom="paragraph">
            <wp:posOffset>-457200</wp:posOffset>
          </wp:positionV>
          <wp:extent cx="7789545" cy="861060"/>
          <wp:effectExtent l="0" t="0" r="1905" b="0"/>
          <wp:wrapThrough wrapText="bothSides">
            <wp:wrapPolygon edited="0">
              <wp:start x="0" y="0"/>
              <wp:lineTo x="0" y="21027"/>
              <wp:lineTo x="21552" y="21027"/>
              <wp:lineTo x="21552" y="0"/>
              <wp:lineTo x="0" y="0"/>
            </wp:wrapPolygon>
          </wp:wrapThrough>
          <wp:docPr id="36788633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848" cy="8625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071A82" w14:textId="668420BA" w:rsidR="007F1A62" w:rsidRDefault="007F1A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4EF"/>
    <w:multiLevelType w:val="hybridMultilevel"/>
    <w:tmpl w:val="765298F0"/>
    <w:lvl w:ilvl="0" w:tplc="382A11B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FF28A8"/>
    <w:multiLevelType w:val="hybridMultilevel"/>
    <w:tmpl w:val="3A6A6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87F4F"/>
    <w:multiLevelType w:val="hybridMultilevel"/>
    <w:tmpl w:val="1196F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C0E4C"/>
    <w:multiLevelType w:val="hybridMultilevel"/>
    <w:tmpl w:val="28E41158"/>
    <w:lvl w:ilvl="0" w:tplc="7EBEBE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789744">
    <w:abstractNumId w:val="2"/>
  </w:num>
  <w:num w:numId="2" w16cid:durableId="1633559621">
    <w:abstractNumId w:val="1"/>
  </w:num>
  <w:num w:numId="3" w16cid:durableId="1851723637">
    <w:abstractNumId w:val="3"/>
  </w:num>
  <w:num w:numId="4" w16cid:durableId="103685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FB"/>
    <w:rsid w:val="00012F8C"/>
    <w:rsid w:val="00013A15"/>
    <w:rsid w:val="000330E5"/>
    <w:rsid w:val="000363D3"/>
    <w:rsid w:val="00042966"/>
    <w:rsid w:val="00042FCD"/>
    <w:rsid w:val="00043DF4"/>
    <w:rsid w:val="00064016"/>
    <w:rsid w:val="00090537"/>
    <w:rsid w:val="000A2876"/>
    <w:rsid w:val="000B6AAC"/>
    <w:rsid w:val="000D31D1"/>
    <w:rsid w:val="000D76C4"/>
    <w:rsid w:val="000F31F1"/>
    <w:rsid w:val="000F3FF6"/>
    <w:rsid w:val="00103C38"/>
    <w:rsid w:val="00117938"/>
    <w:rsid w:val="00117BDE"/>
    <w:rsid w:val="00123ABE"/>
    <w:rsid w:val="00150E2B"/>
    <w:rsid w:val="00151882"/>
    <w:rsid w:val="00165D87"/>
    <w:rsid w:val="001735E3"/>
    <w:rsid w:val="00182A8F"/>
    <w:rsid w:val="001903DA"/>
    <w:rsid w:val="00193273"/>
    <w:rsid w:val="00193DA5"/>
    <w:rsid w:val="001949E0"/>
    <w:rsid w:val="001A50D4"/>
    <w:rsid w:val="001A7C55"/>
    <w:rsid w:val="001B43B4"/>
    <w:rsid w:val="001D36E6"/>
    <w:rsid w:val="001D4CE1"/>
    <w:rsid w:val="001F3131"/>
    <w:rsid w:val="001F5025"/>
    <w:rsid w:val="001F5F40"/>
    <w:rsid w:val="00200C9B"/>
    <w:rsid w:val="00201B52"/>
    <w:rsid w:val="00210155"/>
    <w:rsid w:val="00215B83"/>
    <w:rsid w:val="00216029"/>
    <w:rsid w:val="00235577"/>
    <w:rsid w:val="002576F3"/>
    <w:rsid w:val="00265CDF"/>
    <w:rsid w:val="002A479D"/>
    <w:rsid w:val="002C4089"/>
    <w:rsid w:val="002D5410"/>
    <w:rsid w:val="002E298F"/>
    <w:rsid w:val="002F16B6"/>
    <w:rsid w:val="0031177D"/>
    <w:rsid w:val="00313C8A"/>
    <w:rsid w:val="00330DA9"/>
    <w:rsid w:val="003371EA"/>
    <w:rsid w:val="00346BBA"/>
    <w:rsid w:val="00364900"/>
    <w:rsid w:val="003671BF"/>
    <w:rsid w:val="00373761"/>
    <w:rsid w:val="00386F0F"/>
    <w:rsid w:val="003B6A99"/>
    <w:rsid w:val="003C5A3F"/>
    <w:rsid w:val="003D2DB6"/>
    <w:rsid w:val="003D456B"/>
    <w:rsid w:val="004268AD"/>
    <w:rsid w:val="00427BAD"/>
    <w:rsid w:val="00441B18"/>
    <w:rsid w:val="00444643"/>
    <w:rsid w:val="00461F55"/>
    <w:rsid w:val="00462C9D"/>
    <w:rsid w:val="00467732"/>
    <w:rsid w:val="00484635"/>
    <w:rsid w:val="0048697C"/>
    <w:rsid w:val="00487C48"/>
    <w:rsid w:val="00492445"/>
    <w:rsid w:val="00493C19"/>
    <w:rsid w:val="004965D4"/>
    <w:rsid w:val="00497C69"/>
    <w:rsid w:val="00497CE1"/>
    <w:rsid w:val="004A1976"/>
    <w:rsid w:val="004A66FD"/>
    <w:rsid w:val="004D13BA"/>
    <w:rsid w:val="004F32EA"/>
    <w:rsid w:val="005012C4"/>
    <w:rsid w:val="00520C51"/>
    <w:rsid w:val="00531487"/>
    <w:rsid w:val="00533C76"/>
    <w:rsid w:val="005427BF"/>
    <w:rsid w:val="00545FF7"/>
    <w:rsid w:val="00546438"/>
    <w:rsid w:val="00560AA4"/>
    <w:rsid w:val="00563EB6"/>
    <w:rsid w:val="005775E3"/>
    <w:rsid w:val="00577D23"/>
    <w:rsid w:val="0058602D"/>
    <w:rsid w:val="0058621B"/>
    <w:rsid w:val="00586FDA"/>
    <w:rsid w:val="005918E5"/>
    <w:rsid w:val="005A7925"/>
    <w:rsid w:val="005E2B96"/>
    <w:rsid w:val="005F50B0"/>
    <w:rsid w:val="0060046B"/>
    <w:rsid w:val="00623754"/>
    <w:rsid w:val="0062626E"/>
    <w:rsid w:val="00627EA4"/>
    <w:rsid w:val="0063293E"/>
    <w:rsid w:val="0064185B"/>
    <w:rsid w:val="0067065A"/>
    <w:rsid w:val="006862BD"/>
    <w:rsid w:val="00692D01"/>
    <w:rsid w:val="00694413"/>
    <w:rsid w:val="006B27B5"/>
    <w:rsid w:val="006E613E"/>
    <w:rsid w:val="006F09E5"/>
    <w:rsid w:val="0070689F"/>
    <w:rsid w:val="007100B7"/>
    <w:rsid w:val="00732E8B"/>
    <w:rsid w:val="00742484"/>
    <w:rsid w:val="00746759"/>
    <w:rsid w:val="007739DD"/>
    <w:rsid w:val="0077700F"/>
    <w:rsid w:val="0079154C"/>
    <w:rsid w:val="00795932"/>
    <w:rsid w:val="007B2A47"/>
    <w:rsid w:val="007B5672"/>
    <w:rsid w:val="007C1308"/>
    <w:rsid w:val="007E120B"/>
    <w:rsid w:val="007E547E"/>
    <w:rsid w:val="007F1A62"/>
    <w:rsid w:val="008027AF"/>
    <w:rsid w:val="00811A03"/>
    <w:rsid w:val="00832CB1"/>
    <w:rsid w:val="00846A17"/>
    <w:rsid w:val="0085483D"/>
    <w:rsid w:val="00861B69"/>
    <w:rsid w:val="00866058"/>
    <w:rsid w:val="00867550"/>
    <w:rsid w:val="00873C0C"/>
    <w:rsid w:val="0088037B"/>
    <w:rsid w:val="00882D35"/>
    <w:rsid w:val="00897E38"/>
    <w:rsid w:val="008A0FB1"/>
    <w:rsid w:val="008B34DF"/>
    <w:rsid w:val="008C3CA6"/>
    <w:rsid w:val="008D3D57"/>
    <w:rsid w:val="008E472D"/>
    <w:rsid w:val="008E6F81"/>
    <w:rsid w:val="008F5B11"/>
    <w:rsid w:val="00905168"/>
    <w:rsid w:val="009472BB"/>
    <w:rsid w:val="009479E3"/>
    <w:rsid w:val="0095021A"/>
    <w:rsid w:val="00967DD0"/>
    <w:rsid w:val="00976F53"/>
    <w:rsid w:val="00986525"/>
    <w:rsid w:val="00994B0D"/>
    <w:rsid w:val="00995E3E"/>
    <w:rsid w:val="009A16AD"/>
    <w:rsid w:val="009C7C6F"/>
    <w:rsid w:val="009C7D31"/>
    <w:rsid w:val="009D2219"/>
    <w:rsid w:val="009D3A50"/>
    <w:rsid w:val="009D5F93"/>
    <w:rsid w:val="009D6465"/>
    <w:rsid w:val="009D6F5F"/>
    <w:rsid w:val="009E13BF"/>
    <w:rsid w:val="009F6294"/>
    <w:rsid w:val="009F6B55"/>
    <w:rsid w:val="00A43D1F"/>
    <w:rsid w:val="00A65D12"/>
    <w:rsid w:val="00A713E4"/>
    <w:rsid w:val="00A77730"/>
    <w:rsid w:val="00A852D2"/>
    <w:rsid w:val="00A91817"/>
    <w:rsid w:val="00A9382F"/>
    <w:rsid w:val="00A95150"/>
    <w:rsid w:val="00AA4BA4"/>
    <w:rsid w:val="00AF5D52"/>
    <w:rsid w:val="00B1047D"/>
    <w:rsid w:val="00B23EA1"/>
    <w:rsid w:val="00B323FA"/>
    <w:rsid w:val="00B517DB"/>
    <w:rsid w:val="00B54F26"/>
    <w:rsid w:val="00B761C1"/>
    <w:rsid w:val="00B945BA"/>
    <w:rsid w:val="00BA348E"/>
    <w:rsid w:val="00BA5998"/>
    <w:rsid w:val="00BC317B"/>
    <w:rsid w:val="00BE03FB"/>
    <w:rsid w:val="00BF2FE9"/>
    <w:rsid w:val="00C116D7"/>
    <w:rsid w:val="00C152E6"/>
    <w:rsid w:val="00C2475B"/>
    <w:rsid w:val="00C558B9"/>
    <w:rsid w:val="00C57DDE"/>
    <w:rsid w:val="00C63946"/>
    <w:rsid w:val="00C675C7"/>
    <w:rsid w:val="00C71DD0"/>
    <w:rsid w:val="00CB36C5"/>
    <w:rsid w:val="00CD37D2"/>
    <w:rsid w:val="00D21AA8"/>
    <w:rsid w:val="00D26E91"/>
    <w:rsid w:val="00D43954"/>
    <w:rsid w:val="00D7112D"/>
    <w:rsid w:val="00D945B3"/>
    <w:rsid w:val="00DC49BD"/>
    <w:rsid w:val="00DD17FA"/>
    <w:rsid w:val="00DF7CB9"/>
    <w:rsid w:val="00E16567"/>
    <w:rsid w:val="00E166E3"/>
    <w:rsid w:val="00E22E0C"/>
    <w:rsid w:val="00E304C2"/>
    <w:rsid w:val="00E33C0B"/>
    <w:rsid w:val="00E407D1"/>
    <w:rsid w:val="00E4092D"/>
    <w:rsid w:val="00E41E96"/>
    <w:rsid w:val="00E467B4"/>
    <w:rsid w:val="00E5104B"/>
    <w:rsid w:val="00E60C23"/>
    <w:rsid w:val="00E8341F"/>
    <w:rsid w:val="00EA3001"/>
    <w:rsid w:val="00EA6F52"/>
    <w:rsid w:val="00EB669C"/>
    <w:rsid w:val="00ED2346"/>
    <w:rsid w:val="00ED715F"/>
    <w:rsid w:val="00EE3D09"/>
    <w:rsid w:val="00EF301F"/>
    <w:rsid w:val="00F02550"/>
    <w:rsid w:val="00F214AD"/>
    <w:rsid w:val="00F44219"/>
    <w:rsid w:val="00F46739"/>
    <w:rsid w:val="00F61598"/>
    <w:rsid w:val="00F764E0"/>
    <w:rsid w:val="00FA5DB9"/>
    <w:rsid w:val="00FD020A"/>
    <w:rsid w:val="00FD4ADF"/>
    <w:rsid w:val="00FE290C"/>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6F6A"/>
  <w15:chartTrackingRefBased/>
  <w15:docId w15:val="{60D2E2E0-7774-4CB1-91D5-2DC04041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8B"/>
    <w:pPr>
      <w:spacing w:after="0" w:line="240" w:lineRule="auto"/>
      <w:ind w:firstLine="397"/>
      <w:jc w:val="both"/>
    </w:pPr>
    <w:rPr>
      <w:rFonts w:ascii="Arial" w:hAnsi="Arial"/>
      <w:sz w:val="20"/>
    </w:rPr>
  </w:style>
  <w:style w:type="paragraph" w:styleId="Ttulo1">
    <w:name w:val="heading 1"/>
    <w:basedOn w:val="Normal"/>
    <w:next w:val="Normal"/>
    <w:link w:val="Ttulo1Carter"/>
    <w:uiPriority w:val="9"/>
    <w:qFormat/>
    <w:rsid w:val="00B945BA"/>
    <w:pPr>
      <w:keepNext/>
      <w:keepLines/>
      <w:spacing w:after="80"/>
      <w:ind w:firstLine="0"/>
      <w:jc w:val="center"/>
      <w:outlineLvl w:val="0"/>
    </w:pPr>
    <w:rPr>
      <w:rFonts w:eastAsiaTheme="majorEastAsia" w:cstheme="majorBidi"/>
      <w:b/>
      <w:color w:val="0F4761" w:themeColor="accent1" w:themeShade="BF"/>
      <w:sz w:val="22"/>
      <w:szCs w:val="40"/>
    </w:rPr>
  </w:style>
  <w:style w:type="paragraph" w:styleId="Ttulo2">
    <w:name w:val="heading 2"/>
    <w:basedOn w:val="Normal"/>
    <w:next w:val="Normal"/>
    <w:link w:val="Ttulo2Carter"/>
    <w:uiPriority w:val="9"/>
    <w:unhideWhenUsed/>
    <w:qFormat/>
    <w:rsid w:val="00732E8B"/>
    <w:pPr>
      <w:keepNext/>
      <w:keepLines/>
      <w:pBdr>
        <w:bottom w:val="single" w:sz="12" w:space="1" w:color="auto"/>
      </w:pBdr>
      <w:shd w:val="clear" w:color="auto" w:fill="F2F2F2" w:themeFill="background1" w:themeFillShade="F2"/>
      <w:spacing w:before="240" w:after="80"/>
      <w:ind w:firstLine="0"/>
      <w:outlineLvl w:val="1"/>
    </w:pPr>
    <w:rPr>
      <w:rFonts w:eastAsiaTheme="majorEastAsia" w:cstheme="majorBidi"/>
      <w:b/>
      <w:color w:val="0F4761" w:themeColor="accent1" w:themeShade="BF"/>
      <w:sz w:val="22"/>
      <w:szCs w:val="32"/>
    </w:rPr>
  </w:style>
  <w:style w:type="paragraph" w:styleId="Ttulo3">
    <w:name w:val="heading 3"/>
    <w:basedOn w:val="Normal"/>
    <w:next w:val="Normal"/>
    <w:link w:val="Ttulo3Carter"/>
    <w:uiPriority w:val="9"/>
    <w:semiHidden/>
    <w:unhideWhenUsed/>
    <w:qFormat/>
    <w:rsid w:val="00DD17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D17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D17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D17F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D17F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D17F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D17FA"/>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945BA"/>
    <w:rPr>
      <w:rFonts w:ascii="Arial Nova" w:eastAsiaTheme="majorEastAsia" w:hAnsi="Arial Nova" w:cstheme="majorBidi"/>
      <w:b/>
      <w:color w:val="0F4761" w:themeColor="accent1" w:themeShade="BF"/>
      <w:sz w:val="22"/>
      <w:szCs w:val="40"/>
    </w:rPr>
  </w:style>
  <w:style w:type="character" w:customStyle="1" w:styleId="Ttulo2Carter">
    <w:name w:val="Título 2 Caráter"/>
    <w:basedOn w:val="Tipodeletrapredefinidodopargrafo"/>
    <w:link w:val="Ttulo2"/>
    <w:uiPriority w:val="9"/>
    <w:rsid w:val="00732E8B"/>
    <w:rPr>
      <w:rFonts w:ascii="Arial" w:eastAsiaTheme="majorEastAsia" w:hAnsi="Arial" w:cstheme="majorBidi"/>
      <w:b/>
      <w:color w:val="0F4761" w:themeColor="accent1" w:themeShade="BF"/>
      <w:sz w:val="22"/>
      <w:szCs w:val="32"/>
      <w:shd w:val="clear" w:color="auto" w:fill="F2F2F2" w:themeFill="background1" w:themeFillShade="F2"/>
    </w:rPr>
  </w:style>
  <w:style w:type="character" w:customStyle="1" w:styleId="Ttulo3Carter">
    <w:name w:val="Título 3 Caráter"/>
    <w:basedOn w:val="Tipodeletrapredefinidodopargrafo"/>
    <w:link w:val="Ttulo3"/>
    <w:uiPriority w:val="9"/>
    <w:semiHidden/>
    <w:rsid w:val="00DD17F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D17F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D17F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D17FA"/>
    <w:rPr>
      <w:rFonts w:ascii="Arial Nova" w:eastAsiaTheme="majorEastAsia" w:hAnsi="Arial Nov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D17FA"/>
    <w:rPr>
      <w:rFonts w:ascii="Arial Nova" w:eastAsiaTheme="majorEastAsia" w:hAnsi="Arial Nova" w:cstheme="majorBidi"/>
      <w:color w:val="595959" w:themeColor="text1" w:themeTint="A6"/>
    </w:rPr>
  </w:style>
  <w:style w:type="character" w:customStyle="1" w:styleId="Ttulo8Carter">
    <w:name w:val="Título 8 Caráter"/>
    <w:basedOn w:val="Tipodeletrapredefinidodopargrafo"/>
    <w:link w:val="Ttulo8"/>
    <w:uiPriority w:val="9"/>
    <w:semiHidden/>
    <w:rsid w:val="00DD17FA"/>
    <w:rPr>
      <w:rFonts w:ascii="Arial Nova" w:eastAsiaTheme="majorEastAsia" w:hAnsi="Arial Nov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D17FA"/>
    <w:rPr>
      <w:rFonts w:ascii="Arial Nova" w:eastAsiaTheme="majorEastAsia" w:hAnsi="Arial Nova" w:cstheme="majorBidi"/>
      <w:color w:val="272727" w:themeColor="text1" w:themeTint="D8"/>
    </w:rPr>
  </w:style>
  <w:style w:type="paragraph" w:styleId="Ttulo">
    <w:name w:val="Title"/>
    <w:basedOn w:val="Normal"/>
    <w:next w:val="Normal"/>
    <w:link w:val="TtuloCarter"/>
    <w:uiPriority w:val="10"/>
    <w:qFormat/>
    <w:rsid w:val="00DD17FA"/>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D17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D17FA"/>
    <w:pPr>
      <w:numPr>
        <w:ilvl w:val="1"/>
      </w:numPr>
      <w:ind w:firstLine="397"/>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D17FA"/>
    <w:rPr>
      <w:rFonts w:ascii="Arial Nova" w:eastAsiaTheme="majorEastAsia" w:hAnsi="Arial Nova" w:cstheme="majorBidi"/>
      <w:color w:val="595959" w:themeColor="text1" w:themeTint="A6"/>
      <w:spacing w:val="15"/>
      <w:sz w:val="28"/>
      <w:szCs w:val="28"/>
    </w:rPr>
  </w:style>
  <w:style w:type="paragraph" w:styleId="PargrafodaLista">
    <w:name w:val="List Paragraph"/>
    <w:basedOn w:val="Normal"/>
    <w:uiPriority w:val="34"/>
    <w:qFormat/>
    <w:rsid w:val="00DD17FA"/>
    <w:pPr>
      <w:ind w:left="720"/>
      <w:contextualSpacing/>
    </w:pPr>
  </w:style>
  <w:style w:type="paragraph" w:styleId="Citao">
    <w:name w:val="Quote"/>
    <w:basedOn w:val="Normal"/>
    <w:next w:val="Normal"/>
    <w:link w:val="CitaoCarter"/>
    <w:uiPriority w:val="29"/>
    <w:qFormat/>
    <w:rsid w:val="00DD17F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D17FA"/>
    <w:rPr>
      <w:i/>
      <w:iCs/>
      <w:color w:val="404040" w:themeColor="text1" w:themeTint="BF"/>
    </w:rPr>
  </w:style>
  <w:style w:type="paragraph" w:styleId="CitaoIntensa">
    <w:name w:val="Intense Quote"/>
    <w:basedOn w:val="Normal"/>
    <w:next w:val="Normal"/>
    <w:link w:val="CitaoIntensaCarter"/>
    <w:uiPriority w:val="30"/>
    <w:qFormat/>
    <w:rsid w:val="00DD1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D17FA"/>
    <w:rPr>
      <w:i/>
      <w:iCs/>
      <w:color w:val="0F4761" w:themeColor="accent1" w:themeShade="BF"/>
    </w:rPr>
  </w:style>
  <w:style w:type="character" w:styleId="nfaseIntensa">
    <w:name w:val="Intense Emphasis"/>
    <w:basedOn w:val="Tipodeletrapredefinidodopargrafo"/>
    <w:uiPriority w:val="21"/>
    <w:qFormat/>
    <w:rsid w:val="00DD17FA"/>
    <w:rPr>
      <w:i/>
      <w:iCs/>
      <w:color w:val="0F4761" w:themeColor="accent1" w:themeShade="BF"/>
    </w:rPr>
  </w:style>
  <w:style w:type="character" w:styleId="RefernciaIntensa">
    <w:name w:val="Intense Reference"/>
    <w:basedOn w:val="Tipodeletrapredefinidodopargrafo"/>
    <w:uiPriority w:val="32"/>
    <w:qFormat/>
    <w:rsid w:val="00DD17FA"/>
    <w:rPr>
      <w:b/>
      <w:bCs/>
      <w:smallCaps/>
      <w:color w:val="0F4761" w:themeColor="accent1" w:themeShade="BF"/>
      <w:spacing w:val="5"/>
    </w:rPr>
  </w:style>
  <w:style w:type="paragraph" w:styleId="Cabealho">
    <w:name w:val="header"/>
    <w:basedOn w:val="Normal"/>
    <w:link w:val="CabealhoCarter"/>
    <w:uiPriority w:val="99"/>
    <w:unhideWhenUsed/>
    <w:rsid w:val="00E407D1"/>
    <w:pPr>
      <w:tabs>
        <w:tab w:val="center" w:pos="4680"/>
        <w:tab w:val="right" w:pos="9360"/>
      </w:tabs>
    </w:pPr>
  </w:style>
  <w:style w:type="character" w:customStyle="1" w:styleId="CabealhoCarter">
    <w:name w:val="Cabeçalho Caráter"/>
    <w:basedOn w:val="Tipodeletrapredefinidodopargrafo"/>
    <w:link w:val="Cabealho"/>
    <w:uiPriority w:val="99"/>
    <w:rsid w:val="00E407D1"/>
    <w:rPr>
      <w:rFonts w:ascii="Arial Nova" w:hAnsi="Arial Nova"/>
    </w:rPr>
  </w:style>
  <w:style w:type="paragraph" w:styleId="Rodap">
    <w:name w:val="footer"/>
    <w:basedOn w:val="Normal"/>
    <w:link w:val="RodapCarter"/>
    <w:uiPriority w:val="99"/>
    <w:unhideWhenUsed/>
    <w:rsid w:val="00E407D1"/>
    <w:pPr>
      <w:tabs>
        <w:tab w:val="center" w:pos="4680"/>
        <w:tab w:val="right" w:pos="9360"/>
      </w:tabs>
    </w:pPr>
  </w:style>
  <w:style w:type="character" w:customStyle="1" w:styleId="RodapCarter">
    <w:name w:val="Rodapé Caráter"/>
    <w:basedOn w:val="Tipodeletrapredefinidodopargrafo"/>
    <w:link w:val="Rodap"/>
    <w:uiPriority w:val="99"/>
    <w:rsid w:val="00E407D1"/>
    <w:rPr>
      <w:rFonts w:ascii="Arial Nova" w:hAnsi="Arial Nova"/>
    </w:rPr>
  </w:style>
  <w:style w:type="paragraph" w:styleId="Legenda">
    <w:name w:val="caption"/>
    <w:basedOn w:val="Normal"/>
    <w:next w:val="Normal"/>
    <w:uiPriority w:val="35"/>
    <w:unhideWhenUsed/>
    <w:qFormat/>
    <w:rsid w:val="00D7112D"/>
    <w:pPr>
      <w:ind w:firstLine="0"/>
    </w:pPr>
    <w:rPr>
      <w:iCs/>
      <w:color w:val="0E2841" w:themeColor="text2"/>
      <w:sz w:val="16"/>
      <w:szCs w:val="18"/>
    </w:rPr>
  </w:style>
  <w:style w:type="table" w:styleId="TabelacomGrelha">
    <w:name w:val="Table Grid"/>
    <w:basedOn w:val="Tabelanormal"/>
    <w:uiPriority w:val="39"/>
    <w:rsid w:val="00D7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86f94-9e57-4326-b161-b01deccfa441">
      <Terms xmlns="http://schemas.microsoft.com/office/infopath/2007/PartnerControls"/>
    </lcf76f155ced4ddcb4097134ff3c332f>
    <TaxCatchAll xmlns="ebb6d932-81b3-4404-a3f3-d74714c433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93DAC20829C47837F22E0F35A4E94" ma:contentTypeVersion="14" ma:contentTypeDescription="Create a new document." ma:contentTypeScope="" ma:versionID="974ff491161c180add443ce0a7b8edf2">
  <xsd:schema xmlns:xsd="http://www.w3.org/2001/XMLSchema" xmlns:xs="http://www.w3.org/2001/XMLSchema" xmlns:p="http://schemas.microsoft.com/office/2006/metadata/properties" xmlns:ns2="77986f94-9e57-4326-b161-b01deccfa441" xmlns:ns3="ebb6d932-81b3-4404-a3f3-d74714c433e1" targetNamespace="http://schemas.microsoft.com/office/2006/metadata/properties" ma:root="true" ma:fieldsID="0f91d70a30b9e1e80dc5dc163c7deda3" ns2:_="" ns3:_="">
    <xsd:import namespace="77986f94-9e57-4326-b161-b01deccfa441"/>
    <xsd:import namespace="ebb6d932-81b3-4404-a3f3-d74714c433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6f94-9e57-4326-b161-b01deccfa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f6d27f-2eaf-4ffe-b6b2-e603953a75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6d932-81b3-4404-a3f3-d74714c433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fa721c-08e7-4b95-950a-b84f360acc1d}" ma:internalName="TaxCatchAll" ma:showField="CatchAllData" ma:web="ebb6d932-81b3-4404-a3f3-d74714c43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C5D2F-4687-46C9-BF2E-C3F43A5D3E50}">
  <ds:schemaRefs>
    <ds:schemaRef ds:uri="http://schemas.openxmlformats.org/officeDocument/2006/bibliography"/>
  </ds:schemaRefs>
</ds:datastoreItem>
</file>

<file path=customXml/itemProps2.xml><?xml version="1.0" encoding="utf-8"?>
<ds:datastoreItem xmlns:ds="http://schemas.openxmlformats.org/officeDocument/2006/customXml" ds:itemID="{9248F328-B0EA-431A-AA3A-EE545A6C9DD1}">
  <ds:schemaRefs>
    <ds:schemaRef ds:uri="http://schemas.microsoft.com/office/2006/metadata/properties"/>
    <ds:schemaRef ds:uri="http://schemas.microsoft.com/office/infopath/2007/PartnerControls"/>
    <ds:schemaRef ds:uri="ca04457f-d504-4a68-bf9a-60ddbd2d7bf6"/>
    <ds:schemaRef ds:uri="5c996cec-423a-4c0c-9b1c-91809fa09af9"/>
    <ds:schemaRef ds:uri="77986f94-9e57-4326-b161-b01deccfa441"/>
    <ds:schemaRef ds:uri="ebb6d932-81b3-4404-a3f3-d74714c433e1"/>
  </ds:schemaRefs>
</ds:datastoreItem>
</file>

<file path=customXml/itemProps3.xml><?xml version="1.0" encoding="utf-8"?>
<ds:datastoreItem xmlns:ds="http://schemas.openxmlformats.org/officeDocument/2006/customXml" ds:itemID="{EB20DC35-72D7-4A09-AC52-3FE6AD8F995F}">
  <ds:schemaRefs>
    <ds:schemaRef ds:uri="http://schemas.microsoft.com/sharepoint/v3/contenttype/forms"/>
  </ds:schemaRefs>
</ds:datastoreItem>
</file>

<file path=customXml/itemProps4.xml><?xml version="1.0" encoding="utf-8"?>
<ds:datastoreItem xmlns:ds="http://schemas.openxmlformats.org/officeDocument/2006/customXml" ds:itemID="{1771209A-8262-4F51-B871-AEE0CD63B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6f94-9e57-4326-b161-b01deccfa441"/>
    <ds:schemaRef ds:uri="ebb6d932-81b3-4404-a3f3-d74714c4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625</Words>
  <Characters>3362</Characters>
  <Application>Microsoft Office Word</Application>
  <DocSecurity>0</DocSecurity>
  <Lines>65</Lines>
  <Paragraphs>36</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Fialho</dc:creator>
  <cp:keywords/>
  <dc:description/>
  <cp:lastModifiedBy>Mafalda Neves</cp:lastModifiedBy>
  <cp:revision>158</cp:revision>
  <dcterms:created xsi:type="dcterms:W3CDTF">2026-03-07T12:05:00Z</dcterms:created>
  <dcterms:modified xsi:type="dcterms:W3CDTF">2026-04-02T11:37:00Z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0x01010036493DAC20829C47837F22E0F35A4E94</vt:lpwstr>
  </property>
  <property fmtid="{D5CDD505-2E9C-101B-9397-08002B2CF9AE}" pid="3" name="MediaServiceImageTags">
    <vt:lpwstr/>
  </property>
  <property fmtid="{D5CDD505-2E9C-101B-9397-08002B2CF9AE}" pid="5" name="docLang">
    <vt:lpwstr>en</vt:lpwstr>
  </property>
</Properties>
</file>